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十四五</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职业教育辽宁省规划教材</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1314EFFE">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Layout w:type="autofit"/>
        <w:tblCellMar>
          <w:top w:w="0" w:type="dxa"/>
          <w:left w:w="108" w:type="dxa"/>
          <w:bottom w:w="0" w:type="dxa"/>
          <w:right w:w="108" w:type="dxa"/>
        </w:tblCellMar>
      </w:tblPr>
      <w:tblGrid>
        <w:gridCol w:w="1242"/>
        <w:gridCol w:w="5562"/>
        <w:gridCol w:w="1832"/>
        <w:gridCol w:w="2136"/>
      </w:tblGrid>
      <w:tr w14:paraId="0A9E8A8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BE8F00" w:themeFill="accent4" w:themeFillShade="BF"/>
            <w:vAlign w:val="center"/>
          </w:tcPr>
          <w:p w14:paraId="62F77C5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A5284C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45DB049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1CA2D9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D07735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77E8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01186CA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绪论</w:t>
            </w:r>
          </w:p>
        </w:tc>
        <w:tc>
          <w:tcPr>
            <w:tcW w:w="1372" w:type="dxa"/>
            <w:tcBorders>
              <w:tl2br w:val="nil"/>
              <w:tr2bl w:val="nil"/>
            </w:tcBorders>
            <w:shd w:val="clear" w:color="auto" w:fill="FFFFFF"/>
            <w:vAlign w:val="center"/>
          </w:tcPr>
          <w:p w14:paraId="3727EC1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57B159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60430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9E143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59AF51D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学前教育概述</w:t>
            </w:r>
          </w:p>
        </w:tc>
        <w:tc>
          <w:tcPr>
            <w:tcW w:w="1372" w:type="dxa"/>
            <w:tcBorders>
              <w:tl2br w:val="nil"/>
              <w:tr2bl w:val="nil"/>
            </w:tcBorders>
            <w:shd w:val="clear" w:color="auto" w:fill="FFFFFF"/>
            <w:vAlign w:val="center"/>
          </w:tcPr>
          <w:p w14:paraId="750614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53960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E85EA8">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36F83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2F7F3A9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我国学前教育的目标、任务和原则</w:t>
            </w:r>
          </w:p>
        </w:tc>
        <w:tc>
          <w:tcPr>
            <w:tcW w:w="1372" w:type="dxa"/>
            <w:tcBorders>
              <w:tl2br w:val="nil"/>
              <w:tr2bl w:val="nil"/>
            </w:tcBorders>
            <w:shd w:val="clear" w:color="auto" w:fill="FFFFFF"/>
            <w:vAlign w:val="center"/>
          </w:tcPr>
          <w:p w14:paraId="3FB707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8C9C3A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DD3E3B7">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890CA4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3B7009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幼儿园全面发展教育</w:t>
            </w:r>
          </w:p>
        </w:tc>
        <w:tc>
          <w:tcPr>
            <w:tcW w:w="1372" w:type="dxa"/>
            <w:tcBorders>
              <w:tl2br w:val="nil"/>
              <w:tr2bl w:val="nil"/>
            </w:tcBorders>
            <w:shd w:val="clear" w:color="auto" w:fill="FFFFFF"/>
            <w:vAlign w:val="center"/>
          </w:tcPr>
          <w:p w14:paraId="286EED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34CDD0C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5B9C4BF">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5A05A6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32F47E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教师和幼儿</w:t>
            </w:r>
          </w:p>
        </w:tc>
        <w:tc>
          <w:tcPr>
            <w:tcW w:w="1372" w:type="dxa"/>
            <w:tcBorders>
              <w:tl2br w:val="nil"/>
              <w:tr2bl w:val="nil"/>
            </w:tcBorders>
            <w:shd w:val="clear" w:color="auto" w:fill="FFFFFF"/>
            <w:vAlign w:val="center"/>
          </w:tcPr>
          <w:p w14:paraId="23FBA7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ECA022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08392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2D1E7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F8F645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幼儿园环境</w:t>
            </w:r>
          </w:p>
        </w:tc>
        <w:tc>
          <w:tcPr>
            <w:tcW w:w="1372" w:type="dxa"/>
            <w:tcBorders>
              <w:tl2br w:val="nil"/>
              <w:tr2bl w:val="nil"/>
            </w:tcBorders>
            <w:shd w:val="clear" w:color="auto" w:fill="FFFFFF"/>
            <w:vAlign w:val="center"/>
          </w:tcPr>
          <w:p w14:paraId="60D87D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193FCCD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315B1C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F1F3F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7118E3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幼儿园课程</w:t>
            </w:r>
          </w:p>
        </w:tc>
        <w:tc>
          <w:tcPr>
            <w:tcW w:w="1372" w:type="dxa"/>
            <w:tcBorders>
              <w:tl2br w:val="nil"/>
              <w:tr2bl w:val="nil"/>
            </w:tcBorders>
            <w:shd w:val="clear" w:color="auto" w:fill="FFFFFF"/>
            <w:vAlign w:val="center"/>
          </w:tcPr>
          <w:p w14:paraId="01AB0C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69070D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16FC0E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CE9C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358121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幼儿园的游戏</w:t>
            </w:r>
          </w:p>
        </w:tc>
        <w:tc>
          <w:tcPr>
            <w:tcW w:w="1372" w:type="dxa"/>
            <w:tcBorders>
              <w:tl2br w:val="nil"/>
              <w:tr2bl w:val="nil"/>
            </w:tcBorders>
            <w:shd w:val="clear" w:color="auto" w:fill="FFFFFF"/>
            <w:vAlign w:val="center"/>
          </w:tcPr>
          <w:p w14:paraId="432BC6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699F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402D0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CB09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28F41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幼儿园教学活动</w:t>
            </w:r>
          </w:p>
        </w:tc>
        <w:tc>
          <w:tcPr>
            <w:tcW w:w="1372" w:type="dxa"/>
            <w:tcBorders>
              <w:tl2br w:val="nil"/>
              <w:tr2bl w:val="nil"/>
            </w:tcBorders>
            <w:shd w:val="clear" w:color="auto" w:fill="FFFFFF"/>
            <w:vAlign w:val="center"/>
          </w:tcPr>
          <w:p w14:paraId="1B7AA6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B2DD8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B56E33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B3E84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074BB76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幼儿园一日生活活动</w:t>
            </w:r>
          </w:p>
        </w:tc>
        <w:tc>
          <w:tcPr>
            <w:tcW w:w="1372" w:type="dxa"/>
            <w:tcBorders>
              <w:tl2br w:val="nil"/>
              <w:tr2bl w:val="nil"/>
            </w:tcBorders>
            <w:shd w:val="clear" w:color="auto" w:fill="FFFFFF"/>
            <w:vAlign w:val="center"/>
          </w:tcPr>
          <w:p w14:paraId="477F2A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898A7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656013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C105C6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427C49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幼儿园区域活动</w:t>
            </w:r>
          </w:p>
        </w:tc>
        <w:tc>
          <w:tcPr>
            <w:tcW w:w="1372" w:type="dxa"/>
            <w:tcBorders>
              <w:tl2br w:val="nil"/>
              <w:tr2bl w:val="nil"/>
            </w:tcBorders>
            <w:shd w:val="clear" w:color="auto" w:fill="FFFFFF"/>
            <w:vAlign w:val="center"/>
          </w:tcPr>
          <w:p w14:paraId="3DBB82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EB507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961A48D">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E2F33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l2br w:val="nil"/>
              <w:tr2bl w:val="nil"/>
            </w:tcBorders>
            <w:shd w:val="clear" w:color="auto" w:fill="FFFFFF"/>
            <w:vAlign w:val="center"/>
          </w:tcPr>
          <w:p w14:paraId="22B832D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学前教育机构与家庭、社区</w:t>
            </w:r>
          </w:p>
        </w:tc>
        <w:tc>
          <w:tcPr>
            <w:tcW w:w="1372" w:type="dxa"/>
            <w:tcBorders>
              <w:tl2br w:val="nil"/>
              <w:tr2bl w:val="nil"/>
            </w:tcBorders>
            <w:shd w:val="clear" w:color="auto" w:fill="FFFFFF"/>
            <w:vAlign w:val="center"/>
          </w:tcPr>
          <w:p w14:paraId="27F813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03DDAF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2A0C1B3">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10BD54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13</w:t>
            </w:r>
          </w:p>
        </w:tc>
        <w:tc>
          <w:tcPr>
            <w:tcW w:w="4166" w:type="dxa"/>
            <w:tcBorders>
              <w:tl2br w:val="nil"/>
              <w:tr2bl w:val="nil"/>
            </w:tcBorders>
            <w:shd w:val="clear" w:color="auto" w:fill="FFFFFF"/>
            <w:vAlign w:val="center"/>
          </w:tcPr>
          <w:p w14:paraId="753D384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幼儿园与小学</w:t>
            </w:r>
          </w:p>
        </w:tc>
        <w:tc>
          <w:tcPr>
            <w:tcW w:w="1372" w:type="dxa"/>
            <w:tcBorders>
              <w:tl2br w:val="nil"/>
              <w:tr2bl w:val="nil"/>
            </w:tcBorders>
            <w:shd w:val="clear" w:color="auto" w:fill="FFFFFF"/>
            <w:vAlign w:val="center"/>
          </w:tcPr>
          <w:p w14:paraId="1DB590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D59481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C42BDEE">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0C22E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2EBD44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52970D1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72</w:t>
            </w:r>
          </w:p>
        </w:tc>
        <w:tc>
          <w:tcPr>
            <w:tcW w:w="1600" w:type="dxa"/>
            <w:tcBorders>
              <w:tl2br w:val="nil"/>
              <w:tr2bl w:val="nil"/>
            </w:tcBorders>
            <w:shd w:val="clear" w:color="auto" w:fill="FFFFFF"/>
            <w:vAlign w:val="center"/>
          </w:tcPr>
          <w:p w14:paraId="2F5102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0D3B61B4">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11</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幼儿园区域活动</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4C03B6C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1C8770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7B0C884A">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幼儿园区域活动</w:t>
            </w:r>
          </w:p>
        </w:tc>
      </w:tr>
      <w:tr w14:paraId="402493F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2D02AB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1922B764">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min）。</w:t>
            </w:r>
          </w:p>
        </w:tc>
      </w:tr>
      <w:tr w14:paraId="3D28A80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5ED1D5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2043A40B">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39F2A66E">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理解幼儿园区域活动的基本概念。</w:t>
            </w:r>
          </w:p>
          <w:p w14:paraId="333894C2">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掌握幼儿园区域活动的设置与活动设计的全过程。</w:t>
            </w:r>
          </w:p>
          <w:p w14:paraId="2467EB16">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3EB8C2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幼儿园区域活动</w:t>
            </w:r>
            <w:r>
              <w:rPr>
                <w:rFonts w:hint="eastAsia" w:ascii="Times New Roman" w:hAnsi="宋体"/>
                <w:bCs/>
                <w:szCs w:val="20"/>
              </w:rPr>
              <w:t>，指导实施幼儿园区域活动，促进模拟幼儿自由活动、自主学习，提高教师观察幼儿、教育幼儿、解决保教问题的能力。</w:t>
            </w:r>
          </w:p>
        </w:tc>
      </w:tr>
      <w:tr w14:paraId="4206374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FB682BB">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4450AE57">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幼儿园活动区域的种类和设置</w:t>
            </w:r>
          </w:p>
          <w:p w14:paraId="2C0011B3">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幼儿园活动区域材料的投放要求</w:t>
            </w:r>
          </w:p>
        </w:tc>
      </w:tr>
      <w:tr w14:paraId="5B837BB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DAF186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1290ADD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7E4AF9B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DC1C137">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7F3E4F4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4B417F5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A0701B2">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6CA20597">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7C7C288B">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452DEB11">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1E3177B0">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14:paraId="1A1F89C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410C539">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bookmarkStart w:id="0" w:name="_GoBack" w:colFirst="0" w:colLast="2"/>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741BF732">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639495BE">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bookmarkEnd w:id="0"/>
      <w:tr w14:paraId="45A021B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A085763">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59C0E630">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308029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7E5EEF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6D3C0DE0">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1F134D8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4EAE68B">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10331E9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65446C41">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展示幼儿园区域活动及其功能（</w:t>
            </w:r>
            <w:r>
              <w:rPr>
                <w:rFonts w:hint="eastAsia" w:ascii="Times New Roman" w:hAnsi="Times New Roman"/>
                <w:b w:val="0"/>
                <w:bCs/>
                <w:color w:val="C00000"/>
                <w:lang w:val="en-US" w:eastAsia="zh-CN"/>
              </w:rPr>
              <w:t>一）</w:t>
            </w:r>
          </w:p>
          <w:p w14:paraId="48E890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一、区域活动及其特点</w:t>
            </w:r>
          </w:p>
          <w:p w14:paraId="54261C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（一）区域活动的概念</w:t>
            </w:r>
          </w:p>
          <w:p w14:paraId="4FCD45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在幼儿园经常会看到：幼儿喜欢在角落里自由摆弄自己喜欢的玩具，一会儿写写画画，一会儿制作一些喜欢的人物、动物、车辆等。</w:t>
            </w:r>
          </w:p>
          <w:p w14:paraId="6FC773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虽然没有教师的指导，可是他们仍然十分投入。这并非是没有意义的自由活动，而是极具教育价值的区域活动。</w:t>
            </w:r>
          </w:p>
          <w:p w14:paraId="154569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所谓区域活动，也被称为“活动区”或“区域游戏”，指教师以教育目标、儿童感兴趣的活动材料和活动类型为依据，将活动室的空间相对划分为不同区域，吸引儿童自主选择并在活动区中通过与材料、环境、同伴的充分互动而获得学习与发展的活动。</w:t>
            </w:r>
          </w:p>
          <w:p w14:paraId="0FC363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可以充分利用活动室、寝室、走廊、门厅及室外场地，并进行分割，在不同的空间开展不同的活动，可以是全班的整体空间，也可以是分隔的空间，可以是室内的空间，也可以是室外的空间。如把活动室划分为若干个区域，并设有屏障构成若干个固定的半封闭区域，为幼儿提供相应的设施和材料，引导儿童按自己的兴趣和意愿选择活动内容和方式。</w:t>
            </w:r>
          </w:p>
          <w:p w14:paraId="59795F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实质上，区域活动只是一个空间规划的概念，之所以要设置活动区是为了让幼儿有更多的机会作用于环境，通过游戏进行自主学习，从而获得有意义的经验。区域活动最重要的就是创造能鼓励儿童自由选择、大胆操作探索的环境，促进儿童身心全面和谐的发展，让他们的心灵真正得到满足。对学前儿童来说，这是一种自主的游戏活动，是儿童感兴趣的活动类型，他们可以自己决定玩什么、怎样玩。教师应该通过确定的区域活动目标制订计划，创设适宜的活动条件，影响儿童的行为，激发儿童对周围环境的兴趣，积极实践操作探索，促进儿童全面和谐地发展。</w:t>
            </w:r>
          </w:p>
          <w:p w14:paraId="2ADB9E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区域活动也是幼儿的自主性探索活动，表现为儿童之间，或是教师与儿童互动的双边活动。它可以体现多种类型的学习活动，如以欣赏性为主的阅读区、故事区、展示区；以表现性为主的美工区、装扮区、建构区；以探索为主的科学区、益智区；以户外动作练习为主的自然游戏区、固定运动器械区等。</w:t>
            </w:r>
          </w:p>
          <w:p w14:paraId="6BC3BC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纲要》明确指出：“环境是重要的教育资源，应通过环境的创设和利用，有效地促进幼儿的发展，幼儿园的空间、设施、活动材料和常规要求等应有利于引发、支持幼儿的游戏和各种探索活动，有利于引发、支持幼儿与周围环境之间的相互作用。”这里所说的环境很大成分是指区域活动创设的环境。《3 ～ 6 岁儿童学习与发展指南》也强调，教师如果能够全面地考虑具有吸引力的活动区环境的创设，使幼儿能自由自主地参与各类活动区的活动，那么，幼儿的发展将会是均衡而个性化的。</w:t>
            </w:r>
          </w:p>
          <w:p w14:paraId="185570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皮亚杰的认知发展理论为区域活动奠定了理论基础，他指出“操作活动是儿童最重要的活动”“儿童的智慧源于操作”“儿童是在对材料的操作、摆弄过程中建构自己的认知结构的”。维果茨基的“最近发展区”理论也是区域活动的重要理论依据。理论认为“游戏活动创造了儿童的最近发展区”，区域活动是儿童在最近发展区里的活动，能为每个儿童提供发展潜能的机会，符合因人而异、因材施教的教育原则。</w:t>
            </w:r>
          </w:p>
          <w:p w14:paraId="7593B9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（二）区域活动的特点</w:t>
            </w:r>
          </w:p>
          <w:p w14:paraId="1352CB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与其他教育形式相比较，区域活动表现出明显的特点。</w:t>
            </w:r>
          </w:p>
          <w:p w14:paraId="62C4F3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幼儿自选活动内容</w:t>
            </w:r>
          </w:p>
          <w:p w14:paraId="65604D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活动区的活动多为儿童的自选活动，教师的直接干预较少。区域活动让幼儿更多地按照自己的兴趣和能力进行活动，满足儿童的个别化的需要，通过自身的操作与特质环境发生相互作用，从而获得发展。区域活动材料多样，内容丰富，为儿童提供了自由的选择余地，幼儿可以选择自己喜欢的、擅长的、有挑战性的项目进行操作，从而获得成功感，无须受到“自己要与集体同步”的约束，使儿童在轻松、愉快、自愿的状态下活动与游戏。所以，幼儿喜爱这种既适合自己能力，又有挑战性的区域活动。</w:t>
            </w:r>
          </w:p>
          <w:p w14:paraId="55EF96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幼儿的自主活动</w:t>
            </w:r>
          </w:p>
          <w:p w14:paraId="751AC1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自主性是人个性的一个方面，主要是指独立性和主动性。2 岁左右是儿童进入人生的第一个反抗期，许多家长和教师忽视独生子女这一自主性的萌芽时期，在儿童生活上事事包办，样样代做，使儿童在生活上依赖父母，在学习上依赖教师，难以从生活、学习中获得自信，失去独立思考自己活动的能力。针对这种现状，自主性格培养作为一个重要的教育目标必须引起我们的重视。</w:t>
            </w:r>
          </w:p>
          <w:p w14:paraId="0C9FAC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区域活动正是具有自由、自选、独立而协作的优势。幼儿在没有压力的环境中玩玩、做做，生动、自主、愉快、潜移默化地学习，更多地体验成功的乐趣。自主学习的能力不是教师直接教给的，而只能通过儿童自由自主的探索学习活动，通过积极快乐的情感体验逐步培养发展起来。因此，区域活动中教师应更多关注幼儿的活动态度、活动过程，关注幼儿一点一滴的进步，尽量让幼儿自己去探索、去发现，在随意自在的气氛中，使幼儿个性得到彰显和张扬，充分调动和激发自我的潜能。</w:t>
            </w:r>
          </w:p>
          <w:p w14:paraId="4CCA4F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小组和个体活动</w:t>
            </w:r>
          </w:p>
          <w:p w14:paraId="16C382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区域活动可以是个体活动，但一个区域的环境自然构成一个小组，所以区域活动更多的是小组活动，这就为幼儿提供了更多的自由交往和自我表现的机会，可以增进同伴之间的相互了解，表现出彼此特殊的才能和优点，有时小组活动也可通过教师与幼儿共同活动来实现。</w:t>
            </w:r>
          </w:p>
          <w:p w14:paraId="65BCB7FF">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6287505C">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展示幼儿园区域活动及其功能（一）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4599B6E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9D7760A">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5D733B14">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56258408">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区域活动的特点。</w:t>
            </w:r>
          </w:p>
        </w:tc>
        <w:tc>
          <w:tcPr>
            <w:tcW w:w="1366" w:type="dxa"/>
            <w:tcBorders>
              <w:tl2br w:val="nil"/>
              <w:tr2bl w:val="nil"/>
            </w:tcBorders>
            <w:vAlign w:val="center"/>
          </w:tcPr>
          <w:p w14:paraId="59CEC6F0">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4546D51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13D8BBD">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8FAF149">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59F5A831">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展示幼儿园区域活动及其功能（</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1B0ADB4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二、活动区的材料与功能</w:t>
            </w:r>
          </w:p>
          <w:p w14:paraId="70B2A71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（一）材料是区域活动目标实现的根本</w:t>
            </w:r>
          </w:p>
          <w:p w14:paraId="5A69039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研究表明，幼儿发展与游戏材料之间存在双向关系，也就是说，材料的种类特点能刺激幼儿的行为方式，而幼儿也会根据自己的需要决定对材料的操作方式。因此，材料、情境在活动中承担着教育功能，幼儿对区域游戏的兴趣，主要来自材料。如果教师提供的游戏材料是生动、有新意的，能激起儿童兴趣的，能引导儿童自己探索的，那么这时就让材料来说话，让材料来影响儿童，教师无须多言。在活动区投放丰富而适宜的游戏材料，也就成为教师的一项专业基本功。例如，一位教师用纸花设计了“给花篮插花”的作业性材料，纸花有各种颜色，教师在每个花篮上配了任务卡，如 5 朵黄花、3 朵红花、7 朵蓝花，其目标很明确，就是练习“按数取物”。另一位教师也投放了各种颜色的纸花，但没有限定玩法，一段时间内幼儿用纸花玩出了多种游戏，如布置小舞台、种花、开花店等，每种玩法都生成一定的目标。在种花时，幼儿是以“颜色分类”来种花，把同样颜色的花种在一起；在布置小舞台时，幼儿按照红黄蓝间隔着进行“模式排序”；在卖花时，买花的幼儿会说“我要买 5 朵红花，3 朵蓝花”，同样玩出了“按数取物”。因此，投放多功能、多层次、开放性的材料，能使幼儿在游戏中自然习得学习目标，进而促进幼儿发展。</w:t>
            </w:r>
          </w:p>
          <w:p w14:paraId="4D62AD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（二）区域活动的功能</w:t>
            </w:r>
          </w:p>
          <w:p w14:paraId="2E12B41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在不同的区域活动中，儿童通过操作不同的材料获得“关键经验”。这同时也是幼儿非常喜欢的一种学习活动，它的教育意义主要体现在如下几个方面。</w:t>
            </w:r>
          </w:p>
          <w:p w14:paraId="3FD5758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将游戏与学习统一起来，增强了儿童的主动活动</w:t>
            </w:r>
          </w:p>
          <w:p w14:paraId="2AFD806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每个儿童都是独立的个体，拥有自己的特点、需要和独立的人格。以独立个体的身份认识世界，与世界沟通才能真正地促进儿童自身的发展。区域活动中的多种操作材料集多用性、开放性、趣味性于一体，使儿童沉醉其中。他们会主动去用眼看、用耳听、用口尝、用手摸，以了解各种事物的特征。</w:t>
            </w:r>
          </w:p>
          <w:p w14:paraId="57DB017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以自主性的实践活动为主，为儿童创造力的发展提供了空间</w:t>
            </w:r>
          </w:p>
          <w:p w14:paraId="750F5AF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区域活动为儿童提供了丰富的材料和操作空间，为儿童创造力的发展提供了前提，在操作材料的过程中儿童变得聪明、自信。此外，区域活动有相对宽松的心理氛围，允许儿童自由选择、探索，为儿童创造力的发展提供了无限可能。</w:t>
            </w:r>
          </w:p>
          <w:p w14:paraId="027AE46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3. 活动空间的开放性和对活动内容的整合，增进了儿童的人际交往能力儿童因为共同的或相似的兴趣爱好和发展需求而在活动区内形成的小组活动为他们提供了表现自我和自由交往的机会。来自同伴的激励和启发往往比教师的说教更能激起儿童的求知欲望和探索精神，进而促进自己不断地在活动区中进行新的探索。与此同时，儿童的个性、情感、行为习惯、交往能力以及社会适应性都得到相应的发展。</w:t>
            </w:r>
          </w:p>
          <w:p w14:paraId="5CE94B45">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B9BCD55">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幼儿园区域活动及其功能（二）的基本理论知</w:t>
            </w:r>
            <w:r>
              <w:rPr>
                <w:rFonts w:hint="eastAsia" w:ascii="Times New Roman" w:hAnsi="Times New Roman"/>
                <w:b/>
                <w:szCs w:val="24"/>
              </w:rPr>
              <w:t>识。</w:t>
            </w:r>
          </w:p>
        </w:tc>
      </w:tr>
      <w:tr w14:paraId="68DFE6B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9B76427">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F44438E">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28D221F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2CE3DB08">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幼儿园区域活动及其功能</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，让学生知道区域活动有相对宽松的心理氛围</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41734F6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08AF9B8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71EFB44">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34464AB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22BAFC44">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简述活动区的材料与功能。</w:t>
            </w:r>
          </w:p>
        </w:tc>
        <w:tc>
          <w:tcPr>
            <w:tcW w:w="1366" w:type="dxa"/>
            <w:tcBorders>
              <w:tl2br w:val="nil"/>
              <w:tr2bl w:val="nil"/>
            </w:tcBorders>
            <w:vAlign w:val="center"/>
          </w:tcPr>
          <w:p w14:paraId="429323B0">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2697927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CA56956">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791A7EA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展示幼儿园区域活动的组织与指导（一</w:t>
            </w:r>
            <w:r>
              <w:rPr>
                <w:rFonts w:hint="eastAsia" w:ascii="宋体" w:hAnsi="宋体" w:cs="宋体"/>
                <w:b w:val="0"/>
                <w:bCs/>
                <w:color w:val="C00000"/>
                <w:kern w:val="2"/>
                <w:sz w:val="21"/>
                <w:szCs w:val="21"/>
                <w:lang w:val="en-US" w:eastAsia="zh-CN" w:bidi="ar"/>
              </w:rPr>
              <w:t>）</w:t>
            </w:r>
          </w:p>
          <w:p w14:paraId="1508CA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一、活动区域的设置与区域活动设计</w:t>
            </w:r>
          </w:p>
          <w:p w14:paraId="584F3F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区域活动设计既要考虑区域的种类及如何合理设置区域，又必须根据幼儿的兴趣和教育的需要投放适宜的游戏材料，这是顺利开展区域活动的良好基础。</w:t>
            </w:r>
          </w:p>
          <w:p w14:paraId="2A5E1A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（一）活动区设置的基本原则</w:t>
            </w:r>
          </w:p>
          <w:p w14:paraId="69568F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区域活动是幼儿园教育的一种组织形式，幼儿园教育要“以游戏为基本活动”，游戏是幼儿园教育的专业性体现。幼儿教师必须用正确的指导思想，来避免区域活动流于形式，纠正小学化倾向。因此，在设计区域活动之前，应遵循以下基本原则。</w:t>
            </w:r>
          </w:p>
          <w:p w14:paraId="0A85DF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以幼儿为本，适合年龄特点</w:t>
            </w:r>
          </w:p>
          <w:p w14:paraId="511C0F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区域活动设计应该关注和了解不同年龄阶段幼儿的情感需要，尊重幼儿的实际表现，提供自主的空间，选择适宜的活动方式，让幼儿操作各种材料，进行敲敲打打、配对等感官练习。还应提供较为逼真的娃娃家玩具，激发和引导幼儿玩装扮游戏。</w:t>
            </w:r>
          </w:p>
          <w:p w14:paraId="6562BF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小班要体现区域活动的游戏化。幼儿对成人非常依恋，喜欢模仿，拟人化心理明显，所以小班要以生活活动、感官训练、建构、装扮与美工等为主设置区域活动。教师要注意“娃娃家”“医院”“小超市”等游戏区的创设，与幼儿一起游戏，体现拟人化的方式，同时要投放大量相同的材料满足幼儿爱模仿的特点。</w:t>
            </w:r>
          </w:p>
          <w:p w14:paraId="31F3A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班要体现区域活动的目标化。中班幼儿活泼好动，对规则感兴趣，主动性和积极性较强，应该投放以装扮、建构、美工、音乐等为主的丰富多样的材料。同时教师要和幼儿一起制定区域活动的规则，并结合阶段教育目标，引导幼儿在区域活动中实现目标。</w:t>
            </w:r>
          </w:p>
          <w:p w14:paraId="660F1B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班要体现区域活动的探究性和学习性。大班幼儿有较强的求知欲和自控力，合作能力和抽象逻辑思维也进一步发展，活动范围扩大，喜欢探索。所以，教师要投放探索性较强的材料，更多地重视社会性、尝试性、挑战性、自主性等能力培养。</w:t>
            </w:r>
          </w:p>
          <w:p w14:paraId="023775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重视幼儿的学习品质，实现幼儿的发展目标</w:t>
            </w:r>
          </w:p>
          <w:p w14:paraId="209983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区域活动是儿童的自主活动，游戏性、探索性强。幼儿教师要对各类活动区的功能有清楚的认识，更要准确了解本班儿童的兴趣、水平和需要。因此，重要的是创设能鼓励儿童自由选择、便于操作、大胆探索的环境，促进儿童身心全面和谐地发展。相比教师设计的教学活动，区域活动中开展的各种游戏也常常给幼儿带来一些始料不及的问题，比如，球滚到树洞里了，沙包扔到树杈上了，绳子不够长了，棍子突然断了，玩伴不高兴了，等等。因此，在观察了解儿童的基础上要使区域活动的内容、材料紧紧围绕目标，应明确活动区域的种类及功能，根据幼儿的基本发展、阶段性的教育目标，考虑幼儿的个别差异，拟定各区的具体目标并考虑投放材料，以适应不同水平幼儿的学习能力、兴趣需要及个体差异。每隔一段时间，视幼儿教育的实际需要和学习情况，设计更高的要求或新的目标，并随即投放不同的材料，提高幼儿的学习品质。目标创设区域活动，应注意如下几点。</w:t>
            </w:r>
          </w:p>
          <w:p w14:paraId="05D124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（1）活动区域的活动材料要紧扣目标。主要是吸引幼儿自觉、主动地去参与活动，获得发展。</w:t>
            </w:r>
          </w:p>
          <w:p w14:paraId="37EEC5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（2）同一目标可以通过创设不同的区域活动来实现。</w:t>
            </w:r>
          </w:p>
          <w:p w14:paraId="3726D5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（3）区域活动的目标应尽可能与其他活动目标相联系。</w:t>
            </w:r>
          </w:p>
          <w:p w14:paraId="4A2190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述案例是一种由幼儿发起行为，引出的师幼互动活动。由于该活动是由幼儿发起的，所以，幼儿在活动中所能达到的教育性目标，不是教师所能掌握的，而只能从幼儿自己的活动及教师的反馈刺激中实现。这也就直接确立了幼儿在师幼互动中的主动地位，激发了幼儿主体性的发挥。起初，该活动的参与者只是幼儿自己，但在活动中途老师饶有兴趣地参与到活动之中，影响了互动中的幼儿，使幼儿在活动中的劲头更足了。教师在这次活动中充当的角色不是管理者、指挥者，更不是机械的灌输者或传授者。教师不是告诉幼儿该做什么，该怎么做，而是作为一个互动环境的创造者、交往机会的提供者、积极师幼互动的组织者以及幼儿发展的支持者、帮助者、指导者和促进者出现在活动之中。由幼儿进行的抢救海啸中受伤的伤员事件的游戏，自然引入安全知识的巩固练习中，提取幼儿已有的知识经验，从幼儿的情感需要出发，而不是局限于约束纪律和简单地传授知识。教师在与幼儿一起游戏的过程中，不是流于表面层次地互动，而是深入有效地参与活动。在活动中充分尊重幼儿的主体地位，放手让幼儿主动学习和探究，在幼儿寻求指导时教师才适时给予引导帮助，鼓励幼儿自身主动地学习，来积极地建构自己的知识储备。教师作为一个支架，应帮助幼儿逐渐发展、逐步独立。</w:t>
            </w:r>
          </w:p>
          <w:p w14:paraId="5B6EA9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激发幼儿的主动性和兴趣</w:t>
            </w:r>
          </w:p>
          <w:p w14:paraId="3295AC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教师不应作硬性规定，应将活动空间的自主权交给儿童，让他们自己决定一周内完成新活动的时间。教师可以帮助安排一些集体区域活动，其余的时间，如来园、游戏、饭后、离园前等，幼儿可以自由进出各个区域，开展新活动或继续未完成的探索。</w:t>
            </w:r>
          </w:p>
          <w:p w14:paraId="0EAA47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遵循相容性的原则设置活动区</w:t>
            </w:r>
          </w:p>
          <w:p w14:paraId="421204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区域活动不宜弄得太花哨，否则会把体现一个或几个近似功能的区域设置成好几个活动区，其实没有必要，完全可以把相似的内容整合在一个区域中。</w:t>
            </w:r>
          </w:p>
          <w:p w14:paraId="4E0444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保证安全</w:t>
            </w:r>
          </w:p>
          <w:p w14:paraId="79145D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幼儿教师要减少和消除环境中的不安全因素，促进幼儿身心健康发展。</w:t>
            </w:r>
          </w:p>
          <w:p w14:paraId="08259A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（二）活动区的种类及其设置</w:t>
            </w:r>
          </w:p>
          <w:p w14:paraId="6ED0B3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幼儿教师应该依据教育的需要和儿童的兴趣灵活设置区域活动，活动区的种类没有必要统一规定，但要周全考虑设计原则、区域布局以及材料投放等问题。</w:t>
            </w:r>
          </w:p>
          <w:p w14:paraId="1CF363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各个活动区要命名和归类</w:t>
            </w:r>
          </w:p>
          <w:p w14:paraId="4EA74B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来说，明确区域活动设置的要求之后，就要对所设置的区域进行命名和归类。教师应该根据幼儿的兴趣和发展需要来决定活动区的种类，尽量满足儿童认知、情感、社会性、语言、动作技能等多方面的发展需要。虽然活动区的名称只是一个代号，没有绝对的标准，主要视教育功能而定，但命名也可以方便分类和记录幼儿的活动表现。比如，投放剪刀、纸张、树叶、水等材料的区域，如以探索为主要目的，可以命名为“探索区”“科学区”，如以发展美术能力为主要目标，可以命名为“美工区”，如以发展动手操作能力为主要目标，可以命名为“操作区”。一般来讲，无论如何安排幼儿的活动空间，无外乎体现四大类型的区域功能，即表现性、探索性、运动性、欣赏性，这些功能涵盖了幼儿发展的五大领域。</w:t>
            </w:r>
          </w:p>
          <w:p w14:paraId="1EDB4C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各个活动区要合理布局</w:t>
            </w:r>
          </w:p>
          <w:p w14:paraId="7D623C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陈鹤琴先生认为：“怎样的环境，就得到怎样的刺激，得到怎样的印象。”所以，环境的设置要为儿童服务。幼儿教师既要提供一个不刻意准备的、丰富的、精心设计的、有序的环境，又要提供开放的、变化的、有多种探索发现机会的环境；既要安排有利于儿童个别活动的不同活动区域，又要有集体活动的空间；既要安排活动室环境的整体布局，又要有细节的暗示及空间划分的动静区等。总之，要充分利用地面、墙面、桌面，使环境布置、材料、设备等蕴含的教育因素发挥作用，使儿童在其中尽情活动，和谐发展。</w:t>
            </w:r>
          </w:p>
          <w:p w14:paraId="0CAEEF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（1）布局的策略。</w:t>
            </w:r>
          </w:p>
          <w:p w14:paraId="246F19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第一，干湿分区：美工区、科学区要用水，而图书角不需要水，所以干湿要分开。</w:t>
            </w:r>
          </w:p>
          <w:p w14:paraId="1C92B6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第二，动静分区：建构区、表演区、音乐区等热闹的活动区，活动量大，相比较而言，图书区、数学区等活动量较小，需要安静，这样两类区最好离得远些，以免相互干扰。</w:t>
            </w:r>
          </w:p>
          <w:p w14:paraId="6776B1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第三，相对封闭性：活动区界线不明晰，会导致儿童无目的地乱窜。所以幼儿教师要利用各玩具柜、书架等现有设施作为活动区之间的分界线，体现不同活动区对幼儿的不同要求。</w:t>
            </w:r>
          </w:p>
          <w:p w14:paraId="3192DA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第四，就近：美工区由于经常需要用水，最好在离水源近的位置；科学区、运动区需要将活动延伸到户外场地，最好选择向阳和接近户外的位置。</w:t>
            </w:r>
          </w:p>
          <w:p w14:paraId="014D7A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五，方便通畅：幼儿教师要合理利用活动室的每个角落，充分发挥活动室内现有设施的作用，保证活动室内的“交通”畅通无阻。积木区、娃娃家等区域活动量较大，最好有宽敞的面积；活动室的中央和各个门口最好不要设置活动区；活动室和寝室合一的班级，可以用两排床在活动室后半部分隔出三个区，用钢琴、柜子在前半部分隔出三个区，中间部分根据本班实际情况再开设其他区域活动。</w:t>
            </w:r>
          </w:p>
          <w:p w14:paraId="556F55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六，每个区都形成自上至下的三部分：上面是与区域相对应的主题墙饰，中间是与幼儿同等高度的操作墙面，下面是宽敞的可供幼儿活动的区域。同时，不要让活动区出现“死角”，出于安全的考虑，教师的视线要随时能看到任何地方。</w:t>
            </w:r>
          </w:p>
          <w:p w14:paraId="47BD72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总之，丰富的活动区域应该给儿童更大选择余地，合理的布局应该让整个活动室看上去整洁有序，井井有条，畅通方便。</w:t>
            </w:r>
          </w:p>
          <w:p w14:paraId="4CFB19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（2）活动区布局的基本程序。</w:t>
            </w:r>
          </w:p>
          <w:p w14:paraId="24326A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第一，确定活动区的数量和规模：教师要根据儿童人数与活动室面积来决定活动区的数量和规模。一般来说，幼儿园的每个活动区的最佳容纳量为 5 ～ 7 人，活动室的结构会影响到活动区的数量和规模。</w:t>
            </w:r>
          </w:p>
          <w:p w14:paraId="365E12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第二，确定活动区的空间位置。</w:t>
            </w:r>
          </w:p>
          <w:p w14:paraId="180BEA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第三，布置好各个活动区。</w:t>
            </w:r>
          </w:p>
          <w:p w14:paraId="056BBC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（3）区域活动环境创设。幼儿教师应充分利用墙壁和特定的空间展示照片、幼儿作品及其他相关资料，让区域活动成为儿童生活中最有趣的部分，让环境“说话”，让幼儿与环境互动起来。</w:t>
            </w:r>
          </w:p>
          <w:p w14:paraId="6452F3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首先，创设安全舒适的心理环境让幼儿轻松自由。为了能使幼儿更多地体验到愉快感和成功感，教师必须为幼儿提供一种安全自由的心理环境，即自主、宽松、和谐的氛围。因为它是开展区域活动的前提，只有幼儿毫无拘束地表现自己的内心情感，其个性才能得到充分发挥。教师鼓励的眼神、微笑的面容、及时的示意等，都会让幼儿感到尊重、信任和鼓励，进而产生自信，更加积极主动愉快地投入游戏之中。</w:t>
            </w:r>
          </w:p>
          <w:p w14:paraId="7667F9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其次，创设激发儿童自由探索的环境。幼儿教师既要提供一个有准备的、丰富的、精心设计的、有序的环境，又要提供一个开放的、变化的、有多种探索发现机会的环境。</w:t>
            </w:r>
          </w:p>
          <w:p w14:paraId="50C32B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让每面墙壁会说话，每个材料会运动，幼儿才能获得充分和谐的发展。开放的环境布置有利于幼儿自由地进行各种探索活动，舒适而美观的环境布置不仅有利于培养幼儿的秩序感，更有利于幼儿初期审美能力的培养。</w:t>
            </w:r>
          </w:p>
          <w:p w14:paraId="643B20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（三）活动区材料的投放</w:t>
            </w:r>
          </w:p>
          <w:p w14:paraId="34948E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某种意义上说，活动区确定下来后，教师要去选择、投放适宜的活动材料。区域活动的教育功能主要是通过材料来实现的，材料的品质决定着区域活动的成败，区域活动材料是幼儿主动建构知识的支持物。材料不同，幼儿操作方法不同，在活动过程中所获得的知识经验也不同。在区域活动中，幼儿在对材料直接感知和具体操作摆弄的过程中，不断地开动脑筋、积极思考，向自己提出新挑战，变换材料的新玩法，调动自己所有的感官，仔细观察、发现问题并独立思考、解决问题。这个过程增强了儿童活动的兴趣、发展了儿童的智力，提高了动手操作能力。</w:t>
            </w:r>
          </w:p>
          <w:p w14:paraId="03A94B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材料投放的不同方式会影响儿童活动的动机、态度、坚持性、交往与创造的水平，从而影响活动的效果。为了更好地实现教育目标，可以预设不同类型的区域，根据不同区域的不同教育功能投放不同的且与幼儿发展水平相匹配的材料，因此，投放区域活动材料时应注意：</w:t>
            </w:r>
          </w:p>
          <w:p w14:paraId="6B0C1F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目的性和适宜性</w:t>
            </w:r>
          </w:p>
          <w:p w14:paraId="0607EA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（1）目的性。</w:t>
            </w:r>
          </w:p>
          <w:p w14:paraId="353166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目的性即与教育目标的一致性。在区域活动中，投放材料应该与要达成的教育目标紧密相连。将教育目标隐性体现于材料之中，是区域活动的明显特征。所以，要根据幼儿的学习特点，在同类区域中投放隐含不同教育目标的、满足幼儿发展需要的材料。材料和目标之间不是一一对等关系，但材料的目标功能是宽泛的。教师应让幼儿在观察、分析、比较中发现新知，培养幼儿乐于探索的精神。幼儿在与众多材料的相互作用过程中，要充分运用自身的各种感官，通过看看、做做、试试、比比、想想，来提升思维能力，使幼儿在活动中不断有所发现、有所提高和发展。因此，教师要积极充分地挖掘材料在不同区域角的多种教育功能，进一步提高材料投放的目的性。</w:t>
            </w:r>
          </w:p>
          <w:p w14:paraId="01A99B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（2）适宜性。</w:t>
            </w:r>
          </w:p>
          <w:p w14:paraId="2A219F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活动材料与儿童的年龄特点相符，就能引起儿童游戏的兴趣。因此，在活动区大目标明确后，教师就要根据本班幼儿的发展水平、阶段性教育目标和主要任务，以及幼儿个体差异，投放各种适宜的材料。</w:t>
            </w:r>
          </w:p>
          <w:p w14:paraId="4E6E71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丰富性和层次性</w:t>
            </w:r>
          </w:p>
          <w:p w14:paraId="064BF8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活动区内经常会出现这样的问题：活动区内的材料对幼儿没有吸引力，或是由于材料缺乏，几个人抢同一材料，使幼儿会在某一区域很快完成活动，然后东张西望、无事可做，或是因为材料的不适合而缺少主动性等。为避免这些问题出现，教师应注意：</w:t>
            </w:r>
          </w:p>
          <w:p w14:paraId="0AF12D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（1）材料的提供要数量充足、形式功能多样。</w:t>
            </w:r>
          </w:p>
          <w:p w14:paraId="4A4D00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首先，材料在数量上要多，能够满足儿童自由选择不同或相同材料的需要。其次，材料要在类型上全面多样。最后，材料要有多样的变化性。因此，在投放材料时，应做到有的放矢，并根据对儿童活动的观察，定期更换、补充。有价值的材料并不是越精美越好，事实上，一些其貌不扬的原始材料相对更有价值。教师应尽量少提供精美的成品材料，多研究、开发、投放一些半成品或原始的材料。</w:t>
            </w:r>
          </w:p>
          <w:p w14:paraId="2B32B1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（2）材料的提供要能满足不同水平儿童发展的需要。</w:t>
            </w:r>
          </w:p>
          <w:p w14:paraId="15A1AB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首先，投放材料应考虑幼儿的个别差异性。教师要允许和支持幼儿以适合自己的方式、节奏去学习、探索。根据不同发展水平的需要提供不同层次、不同要求的材料，让每个幼儿在自己原有的水平上有所提高。其次，要投放“有梯度”的材料。教师在选择、投放操作材料时，要根据所要投放的材料与幼儿将达成的目标，按照由浅入深、从易到难的要求，根据幼儿的发展现状，投放角度不同、难度不同的材料，以满足儿童操作、学习的需要。</w:t>
            </w:r>
          </w:p>
          <w:p w14:paraId="687534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以，教师为幼儿提供的材料是根据幼儿的操作、探索过程的阶梯发展而有针对地投放的。材料的层次性，体现在能够适应幼儿不断提出的新要求、新挑战，能够起到帮助儿童经过不断摸索和尝试，不断积累各种经验上，最终提高各种能力的作用。</w:t>
            </w:r>
          </w:p>
          <w:p w14:paraId="4D341A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自主性</w:t>
            </w:r>
          </w:p>
          <w:p w14:paraId="2B6879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要善于将收集材料和创设环境的过程作为幼儿的学习过程，这也是一个十分重要的发展幼儿自主性的教育过程。应让幼儿利用材料自主地进行设计和制作。教师在发动幼儿集体讨论决定了区域布置的内容后，应鼓励他们一起准备材料，让幼儿能想到的都自己去想办法，能做到的都自己去做。</w:t>
            </w:r>
          </w:p>
          <w:p w14:paraId="7A88BE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启发性、可操作性、探索性</w:t>
            </w:r>
          </w:p>
          <w:p w14:paraId="01C1EB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在投放材料的时候，心中要有目标，眼中要有幼儿。切忌只从教师自己的眼光出发，想到什么就投放什么，最终导致“事与愿违”。材料应具有启发性，最好能让幼儿直接操作、直接获得体验，进而获得相关经验。同时材料要有趣、可变、可操作，这样才能激发幼儿主动参与操作，激发探索欲望，培养创造力。总之，应为幼儿提供能激发创造欲望的可操作材料，让儿童的创造性思维得到锻炼和发展。</w:t>
            </w:r>
          </w:p>
          <w:p w14:paraId="378211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（1）兴趣性。</w:t>
            </w:r>
          </w:p>
          <w:p w14:paraId="33A10D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形象生动、色彩鲜艳、可操作、有趣的材料最能吸引幼儿的眼球，激发幼儿的兴趣。幼儿有兴趣参与活动，教育目标才能达到。幼儿的生理、心理发展特点决定了材料既要有趣又要能做做、玩玩，进而增强幼儿学习探索的兴趣。有时，与幼儿生活密切相关的材料和活动方式，会让幼儿兴趣高涨。</w:t>
            </w:r>
          </w:p>
          <w:p w14:paraId="7319C1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（2）整合性和开放性。</w:t>
            </w:r>
          </w:p>
          <w:p w14:paraId="683A6E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首先，教师要根据主题活动的目标有计划、有目的、有选择地投放开放性材料。主题活动具有开放性、综合性、整体性的特点，往往一个主题的内容可以涉及生活、数概念、音乐、美术、语言、运动、游戏等多个方面，是一个整合的有机的网络化结构。其次，教师要结合教育目标和本地资源来投放材料。要充分挖掘利用本土资源，把收集的材料渗透到各个区域中或设置专门性的区域开展活动。再次，充分利用废旧物品材料，提高活动的娱乐性和趣味性，也充分体现了材料投放的整合性和开放性。不追求区域活动材料的高档化、逼真化、成品化，相反，原始的、半成品的材料尤其是多功能的，更有利于幼儿的发展。最后，教师应充分发挥家庭、社区和互联网在活动区材料投放中的作用，这也是教育开放性的一种体现。</w:t>
            </w:r>
          </w:p>
          <w:p w14:paraId="111385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之，在开放性的区域环境中，教师要注意开放性地投放材料，让材料在儿童的面前变得灵动，有生气。区域活动不同于集中教育活动，要有更多的灵活性，更多地考虑儿童的自主性。但是，这并不意味着区域活动不要计划，完全任凭儿童自由摆弄。</w:t>
            </w:r>
          </w:p>
          <w:p w14:paraId="6FD941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（四）区域活动计划的制订</w:t>
            </w:r>
          </w:p>
          <w:p w14:paraId="253435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区域活动不同于集中教育活动，它有更多的灵活性。作为一种教育途径，区域活动要依据一定的教育目标，制订计划，并在很大程度上按计划开展活动，确保目标的实现。</w:t>
            </w:r>
          </w:p>
          <w:p w14:paraId="164918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区域活动目标的制定</w:t>
            </w:r>
          </w:p>
          <w:p w14:paraId="5131F5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区域活动并不是独立的教育活动，它是班级整体教育的有机组成部分。教师要根据幼儿的发展需要和水平，围绕课程总目标、阶段目标和班级特点事先制定区域活动的目标。根据课程总目标确定学期目标，然后教师根据本周展开的领域活动或主题活动、班级幼儿的特点安排相应的区域，提出适宜的要求。可以将区域活动的设置与班级的领域活动或主题活动进行有机的结合。</w:t>
            </w:r>
          </w:p>
          <w:p w14:paraId="57F90D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区域活动内容的确定</w:t>
            </w:r>
          </w:p>
          <w:p w14:paraId="275C37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区域活动的内容是依附在区域活动的材料上的。只要选择了适宜的材料，活动内容就随即诞生。首先，教师要根据近期领域活动内容或开展的主题活动，确定区域活动的内容。丰富多样的区域活动内容能满足不同儿童发展的需要，幼儿可以根据自己对某一领域的爱好深入探究下去，从而获得有益于身心发展的经验，这恰恰是集体教学所无法满足的方面。其次，教师要关注幼儿的兴趣点，生成区域活动的内容。教师的教育艺术在于找到幼儿兴趣和教育要求之间的结合点，引导幼儿的兴趣向符合教育目标的方向发展。最后，要根据区域活动开展的情况或主题活动的发展，尊重儿童的需要，及时调整区域活动内容。</w:t>
            </w:r>
          </w:p>
          <w:p w14:paraId="2984F6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区域活动方案的制定</w:t>
            </w:r>
          </w:p>
          <w:p w14:paraId="3800EB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区域活动的方案区别于集中教育活动的方案，制定思路相对比较自由。教师可以采用其他活动方案的模式，但应体现适宜的区域活动目标和内容。一般来说，由于区域活动的特殊性，在区域活动方案中要突出两点：一是材料的投放和提供要写清楚；二是教师在指导方面要注意分寸，既不要过分强调教师的主导，导致“喧宾夺主”，也不要不作指导，导致“放任自流”。</w:t>
            </w:r>
          </w:p>
          <w:p w14:paraId="3E0ACA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23C4EDD">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幼儿园区域活动的组织与指导（一）展示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幼儿园区域活动的组织与指导</w:t>
            </w:r>
            <w:r>
              <w:rPr>
                <w:rFonts w:hint="eastAsia" w:ascii="Times New Roman" w:hAnsi="Times New Roman"/>
                <w:b/>
                <w:szCs w:val="24"/>
              </w:rPr>
              <w:t>（一）的基本理论知识。</w:t>
            </w:r>
          </w:p>
        </w:tc>
      </w:tr>
      <w:tr w14:paraId="3A530DC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BDD06FD">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A67493F">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44C9B556">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50C21DF">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幼儿园区域活动的组织与指导</w:t>
            </w:r>
            <w:r>
              <w:rPr>
                <w:rFonts w:hint="eastAsia" w:ascii="宋体" w:hAnsi="宋体" w:eastAsia="宋体" w:cs="宋体"/>
                <w:b/>
                <w:bCs w:val="0"/>
                <w:kern w:val="0"/>
                <w:sz w:val="21"/>
                <w:szCs w:val="21"/>
                <w:lang w:val="en-US" w:eastAsia="zh-CN" w:bidi="ar"/>
              </w:rPr>
              <w:t>（一）</w:t>
            </w:r>
            <w:r>
              <w:rPr>
                <w:rFonts w:hint="eastAsia" w:ascii="宋体" w:hAnsi="宋体" w:cs="宋体"/>
                <w:b/>
                <w:bCs w:val="0"/>
                <w:kern w:val="0"/>
                <w:sz w:val="21"/>
                <w:szCs w:val="21"/>
                <w:lang w:val="en-US" w:eastAsia="zh-CN" w:bidi="ar"/>
              </w:rPr>
              <w:t>，区域活动是幼儿自我学习、自我探索、自我发现、自我完善的活动，活动气氛宽松。</w:t>
            </w:r>
          </w:p>
        </w:tc>
        <w:tc>
          <w:tcPr>
            <w:tcW w:w="1366" w:type="dxa"/>
            <w:tcBorders>
              <w:tl2br w:val="nil"/>
              <w:tr2bl w:val="nil"/>
            </w:tcBorders>
            <w:vAlign w:val="center"/>
          </w:tcPr>
          <w:p w14:paraId="3EC1123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51FDEB5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A50A70A">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50028B0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05B33EDE">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简述区域活动计划的制订</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5383C5E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3E5C8FC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28DF6EF">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3D3942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6CC71290">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展示幼儿园区域活动的组织与指导（</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2B3DF9C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二、区域活动的组织与指导</w:t>
            </w:r>
          </w:p>
          <w:p w14:paraId="592D09A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师对幼儿在活动区的活动要积极关心，悉心组织、指导，才能最大限度地发挥教育的功能。区域活动是发展幼儿自由活动、自主学习的主要途径，同时也是创设与利用良好的活动环境，体验成功的快乐，培养幼儿自主、独立、自信等良好的个性心理品质的重要途径。</w:t>
            </w:r>
          </w:p>
          <w:p w14:paraId="085E0B0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创设活动区到全面开放活动区，最终使儿童达到自主选择、自主活动、自我教育的水平，是一个较长的建构过程。大体分为两个阶段：过渡阶段和自主阶段，教师在这两个阶段的指导方式和教学任务应有所不同。过渡阶段以介绍材料玩法、建立规则为主；自主阶段以观察儿童、调整活动为主。当然，区域活动的指导不是绝对的，也可以根据儿童的兴趣和能力先让幼儿自主活动，再在活动中不断介绍新玩法、调整新规则和材料。</w:t>
            </w:r>
          </w:p>
          <w:p w14:paraId="178EF29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过渡阶段</w:t>
            </w:r>
          </w:p>
          <w:p w14:paraId="6257863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于没有活动区经验的幼儿而言，这一阶段非常重要。幼儿感到活动区是一个新鲜刺激的场所，他们很乐意进入活动区，但往往不清楚该怎样做。于是常出现幼儿到处乱窜的现象。因此，教师要及时介绍各个活动区的内容、材料及其使用方法，帮助儿童明确活动规则，并使儿童自觉遵守这些规则。从而使幼儿认识并适应活动区的环境，顺利过渡到自主活动阶段。因此，教师要注意以下两方面：</w:t>
            </w:r>
          </w:p>
          <w:p w14:paraId="7FE1C20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首先，介绍、开放活动区。活动区可以先介绍后开放。介绍一个区，开放一个区，逐步开放活动区，这样才能增强教育的有序性及区域活动的功效。介绍是为了使幼儿掌握材料的用法，并在掌握的基础上创造性地运用材料。当然，介绍不是用烦琐的规矩限制儿童，而是选择最基本的、最主要的内容进行讲解、示范。教师最好将幼儿分成小组进行介绍，提高效率。同时，教师要坚持循序渐进地介绍活动区，每天每组只介绍一个区，介绍时可以同时为儿童提供实际操作的机会，不能光讲不练，让幼儿真正了解各种工具和材料的使用方法，教师可以观察并提供帮助。</w:t>
            </w:r>
          </w:p>
          <w:p w14:paraId="1214ED6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其次，制定活动区规则。活动区并非是任意活动的场所，应该建立必要的活动规则。要创设宽松的环境，保证活动区的顺畅有序。同时，通过活动规则的建立能使幼儿的活动有规范、有条理，教师才有可能把注意力放在指导、提高儿童的活动水平上。规则既包括必要的一般性活动规则，也包括各区域的活动细则。如能自选区域活动，有序使用材料，爱护材料等。规则可以由教师直接交代，也可由教师与幼儿一起讨论、制定。让幼儿了解这样做的原因，可以增强儿童的自主性、秩序感和规则意识。同时，教师应注意，一次交代的规则不宜过多，儿童不可能全部吸收。教师要善于将区域活动的规则蕴含在环境之中，让“环境说话”，让区域中的环境来告诉幼儿规则。</w:t>
            </w:r>
          </w:p>
          <w:p w14:paraId="3752DEB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自主阶段</w:t>
            </w:r>
          </w:p>
          <w:p w14:paraId="5F1F2D2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这一阶段，幼儿不再按小组进入活动区，而是按照自己的意愿自由活动。此时，教师的工作重点和指导方法应随即改变：一是要注意观察幼儿的活动，二是要注意根据幼儿的活动情况及时调整活动，并对活动进行评价。</w:t>
            </w:r>
          </w:p>
          <w:p w14:paraId="125B6B0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第一，观察了解与分析。</w:t>
            </w:r>
          </w:p>
          <w:p w14:paraId="65851DE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师首先要了解幼儿的发展特点及其自身的需要。区域活动的指导最重要的是以观察为基础。教师在活动中要凭借观察来准确把握幼儿的活动发展水平，在此基础上有目的地、灵活地投放、调整材料，并提供适时、适当的指导，提高幼儿区域活动的水平。教师在观察时，一要对幼儿“想做什么”“怎样做”和“幼儿有可能怎样做”有心理准备；二要做到观察了解在先，介入指导在后。通过观察理解幼儿的活动意图、思维方式，对幼儿的活动水平做出正确判断，帮助幼儿实现自己的构想，并促使幼儿在原有水平上有所提高，使材料的投放、教师的指导更适合儿童的水平、兴趣和需要。教师在观察时，要特别注重个案研究，尝试运用成长档案来描述、评价儿童在区域活动中的创新表现和区域活动中遇到的问题，为如何指导区域活动提供依据。教师可以设计观察记录表，为每个儿童的活动情况进行个案记录，观察内容可包括两大方面：</w:t>
            </w:r>
          </w:p>
          <w:p w14:paraId="13BB1F0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首先，活动设置和材料投放：①各活动区的使用频率，了解目前的设置是否符合幼儿的兴趣和需要，是否需要调整；②材料的数量、难易程度、需要及规则如何调整，区域空间是否狭小等。</w:t>
            </w:r>
          </w:p>
          <w:p w14:paraId="56415F0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其次，幼儿的活动情况和发展水平：①幼儿的兴趣，他们经常选择哪些活动区和材料；②活动参与情况，是独立进入活动区还是盲从别人，是坚持玩一段再走还是不停变换活动区和材料；③社会交往水平，是单独玩还是与他人合作，合作时处于什么位置等；④认知发展水平，选择材料的复杂程度、活动结果如何等。</w:t>
            </w:r>
          </w:p>
          <w:p w14:paraId="3ED2717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再次，适时介入，注意指导方法。教师指导幼儿区域材料的互动起着关键的作用，它直接影响区域活动的质量。在区域活动过程中，教师是引导者、促进者，使儿童积极、轻松愉快地投入活动中，实现区域活动的教育目的。具体做法如下：</w:t>
            </w:r>
          </w:p>
          <w:p w14:paraId="126A151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（1）直接介入。对于做事没有耐心、需要个别教育和指导的幼儿，教师应直接参与到区域活动中去，提出具体明确的要求，而且介入必须适时、适度。</w:t>
            </w:r>
          </w:p>
          <w:p w14:paraId="160FEEF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（2）记者采访。教师可以通过扮演记者，以采访的形式指导区域活动，记录儿童的活动过程，再用新闻发布的方式进行评价。</w:t>
            </w:r>
          </w:p>
          <w:p w14:paraId="7C4446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共同探究。教师可以朋友的身份与儿童一起探讨，最大的作用就在于激发儿童探索的愿望。教师指导的时候，应注意适时、适度。幼儿的探索学习需要得到教师的支持，但这并不意味着教师可以不分情况地随意提供帮助。教师一定要具有敏锐的观察力和判断力。教师在指导的过程中，要注意评议的艺术性，不同的年龄班采用不同内容的方式。如小班突出直观性、趣味性；中班采取启发诱导的语言；大班趋于理性的指导。</w:t>
            </w:r>
          </w:p>
          <w:p w14:paraId="7F1662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区域活动的指导方法没有统一固定的模式，可以在实际中进一步探索、积累。最后，评价与调整。总结评价是开展区域活动的结束环节，目的在于引导幼儿自发自愿地进行交流、讨论，积极表达情感、共享快乐、共解难题、提升经验，同时激发幼儿再次活动的欲望。教师的评价要注意重视幼儿创造性的发展。</w:t>
            </w:r>
          </w:p>
          <w:p w14:paraId="425FCC1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评价的方式有很多，可以全班进行，可以分组讨论，可以让幼儿自己评价，也可以由教师完成。但无论哪种形式，评价都不应只侧重于结果，而更应侧重于活动过程。同时，要注意尊重幼儿的自我评价。儿童自我评价分为书面评价和语言评价。书面评价可以通过教师为幼儿制定的“自我评价表”来实现。同时，教师也要发挥集体评价的功能，把它作为调整区域活动的契机。</w:t>
            </w:r>
          </w:p>
          <w:p w14:paraId="6FE98D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要鼓励幼儿把自己在活动中的感受体验表达出来，与同伴交流分享，也要抓住幼儿的闪光点进行重点讲评，加以鼓励，或指出幼儿应努力的方向，也可以对活动过程中出现的问题或困难进行讨论，让幼儿大胆发表自己的见解，商量解决等。评价不仅增强幼儿对游戏的兴趣，同时也使幼儿在交流中共同提高。评价可从多角度进行。首先可从幼儿的活动方面进行评价，教师要以鼓励性言语来引导幼儿评价，这样既能增强幼儿的自信心，又能激起幼儿想说的愿望，以便更好地向儿童介绍或展示各种成功的经验。其次也可以请儿童主动评价。最后，通过集体和个人、自评和他评的形式，让幼儿清楚了解自己和同伴遵守规则和活动能力的情况，互相交流，使幼儿共同进步。</w:t>
            </w:r>
          </w:p>
          <w:p w14:paraId="0CE52C8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在进行区域活动观察与指导中，教师应注意以下方面：</w:t>
            </w:r>
          </w:p>
          <w:p w14:paraId="71CDE34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不急于提供答案，尽量让幼儿自己去探索、发现、思考。幼儿是主动的学习者，是学习的主体。要为幼儿提供材料，引导其主动探索学习。幼儿可以决定游戏的材料、方式、内容、玩伴，以及按自己的方式和意愿进行游戏。</w:t>
            </w:r>
          </w:p>
          <w:p w14:paraId="3E9671E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了完成一定的教育目标，还需要教师的指导参与。在区域活动中，教师是观察者、引导者，支持、鼓励儿童自发地探索和操作材料，根据儿童在区域中的表现，随时给予一定的帮助、指导。在探索的过程中，教师要以同伴的身份参与活动，留意观察每个幼儿的兴趣、操作、自主性及交往能力等，针对所出现的问题，选择恰当的时机参与儿童的活动，与儿童共同探索，发现、解决问题。</w:t>
            </w:r>
          </w:p>
          <w:p w14:paraId="4548F64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（2）加强横向联系，促进区域间的渗透、配合。不同区域虽然是相对独立的，但它们之间可以相互联系，这样可以增强活动的趣味性，使幼儿保持活动的兴趣。</w:t>
            </w:r>
          </w:p>
          <w:p w14:paraId="1FA8508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（3）保证区域活动的时间和空间。区域活动时间、空间的保证是实施活动达到预期效果的必要条件。要保证一日活动中有稳定的区域活动时间，每班每天安排活动 40分钟左右，自由活动时间还可以玩。同时教师可将学习类区域活动时间与游戏类区域活动时间分开。</w:t>
            </w:r>
          </w:p>
          <w:p w14:paraId="4322E6D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此外，教师本身应注意指导个别幼儿时的音量，尽量不要影响其他正在活动的幼儿，尽量不要打扰幼儿自然的行为过程，要与之保持一定的距离。</w:t>
            </w:r>
          </w:p>
          <w:p w14:paraId="03CFF2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以，教师对幼儿的区域活动要关心，悉心组织、指导，才能最大限度地发挥教育的功能。同时，创设与利用良好的活动环境，使幼儿体验成功的快乐，培养幼儿活动的自主性，才真正能够在区域活动中推进幼儿的学习和发展。</w:t>
            </w:r>
          </w:p>
          <w:p w14:paraId="1A0FED3E">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5AE504FC">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幼儿园区域活动的组织与指导（二）的基本理论知</w:t>
            </w:r>
            <w:r>
              <w:rPr>
                <w:rFonts w:hint="eastAsia" w:ascii="Times New Roman" w:hAnsi="Times New Roman"/>
                <w:b/>
                <w:szCs w:val="24"/>
              </w:rPr>
              <w:t>识。</w:t>
            </w:r>
          </w:p>
        </w:tc>
      </w:tr>
      <w:tr w14:paraId="6BC21A7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2827D55">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F498033">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DEB199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7DD6C8C">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幼儿园区域活动的组织与指导</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，让学生知道区域活动的设计，实质上涉及的是如何根据学前教育课程目标来创设活动区环境、选择和投放活动材料以及如何适当地指导儿童的活动等。</w:t>
            </w:r>
          </w:p>
        </w:tc>
        <w:tc>
          <w:tcPr>
            <w:tcW w:w="1366" w:type="dxa"/>
            <w:tcBorders>
              <w:tl2br w:val="nil"/>
              <w:tr2bl w:val="nil"/>
            </w:tcBorders>
            <w:vAlign w:val="center"/>
          </w:tcPr>
          <w:p w14:paraId="3E2F44F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54FC87B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B5EBDDD">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0C598F5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2F3C7A2">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简述区域活动的组织与指导。</w:t>
            </w:r>
          </w:p>
        </w:tc>
        <w:tc>
          <w:tcPr>
            <w:tcW w:w="1366" w:type="dxa"/>
            <w:tcBorders>
              <w:tl2br w:val="nil"/>
              <w:tr2bl w:val="nil"/>
            </w:tcBorders>
            <w:vAlign w:val="center"/>
          </w:tcPr>
          <w:p w14:paraId="1A38516B">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51F1B11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8DB6358">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2782F62F">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有意识的引导学生养成合作、探究的学习习惯，努力使学生形成一种对知识主动探究并重视解决实际问题的积极的学习方式。</w:t>
            </w:r>
          </w:p>
        </w:tc>
      </w:tr>
    </w:tbl>
    <w:p w14:paraId="64869D06"/>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2BF16DF"/>
    <w:rsid w:val="03F91E91"/>
    <w:rsid w:val="043851F9"/>
    <w:rsid w:val="09AA6B0A"/>
    <w:rsid w:val="0AC91BFE"/>
    <w:rsid w:val="0AE230E9"/>
    <w:rsid w:val="0D2F326C"/>
    <w:rsid w:val="0EFB3964"/>
    <w:rsid w:val="10E62DCA"/>
    <w:rsid w:val="138E17D4"/>
    <w:rsid w:val="16527C12"/>
    <w:rsid w:val="1A0F6516"/>
    <w:rsid w:val="1A861C2D"/>
    <w:rsid w:val="1AF66FE0"/>
    <w:rsid w:val="1B273E7A"/>
    <w:rsid w:val="1D245D5D"/>
    <w:rsid w:val="1E8F2A30"/>
    <w:rsid w:val="1FB84519"/>
    <w:rsid w:val="218A5BED"/>
    <w:rsid w:val="22A46395"/>
    <w:rsid w:val="23151418"/>
    <w:rsid w:val="24B477DD"/>
    <w:rsid w:val="28B578A7"/>
    <w:rsid w:val="31813D45"/>
    <w:rsid w:val="322A12C5"/>
    <w:rsid w:val="333E3614"/>
    <w:rsid w:val="34AD60CD"/>
    <w:rsid w:val="35AF77A0"/>
    <w:rsid w:val="368D542E"/>
    <w:rsid w:val="388B134B"/>
    <w:rsid w:val="3EB371A6"/>
    <w:rsid w:val="3FB457A2"/>
    <w:rsid w:val="40EC510F"/>
    <w:rsid w:val="436C72A2"/>
    <w:rsid w:val="43CD7F64"/>
    <w:rsid w:val="44B33A23"/>
    <w:rsid w:val="45C91BBA"/>
    <w:rsid w:val="4BF7788F"/>
    <w:rsid w:val="4C7F0E23"/>
    <w:rsid w:val="52EA4E4F"/>
    <w:rsid w:val="5A7C6694"/>
    <w:rsid w:val="5C2D08FD"/>
    <w:rsid w:val="5D5E4DB7"/>
    <w:rsid w:val="5E0A2849"/>
    <w:rsid w:val="69CD0D21"/>
    <w:rsid w:val="6E8C1058"/>
    <w:rsid w:val="6F846384"/>
    <w:rsid w:val="72111FA0"/>
    <w:rsid w:val="724D0D96"/>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3412</Words>
  <Characters>3549</Characters>
  <Lines>1</Lines>
  <Paragraphs>1</Paragraphs>
  <TotalTime>0</TotalTime>
  <ScaleCrop>false</ScaleCrop>
  <LinksUpToDate>false</LinksUpToDate>
  <CharactersWithSpaces>3553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2025-07-17T03:37:34Z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E574BAFAD1E44A67B2F96915F65DAFDA_13</vt:lpwstr>
  </property>
  <property fmtid="{D5CDD505-2E9C-101B-9397-08002B2CF9AE}" pid="4" name="KSOTemplateDocerSaveRecord">
    <vt:lpwstr>eyJoZGlkIjoiOTcxZjc4Y2ViNTBlZDVmZTI3YTAxZGE1NWVmM2E2NDEiLCJ1c2VySWQiOiI0MDMzMDA2MzYifQ==</vt:lpwstr>
  </property>
</Properties>
</file>